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0" w:rsidRPr="0079598A" w:rsidRDefault="00041080" w:rsidP="00041080">
      <w:pPr>
        <w:pStyle w:val="Default"/>
        <w:rPr>
          <w:rFonts w:ascii="Garamond" w:hAnsi="Garamond"/>
        </w:rPr>
      </w:pPr>
    </w:p>
    <w:p w:rsidR="00041080" w:rsidRPr="0079598A" w:rsidRDefault="00F72222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79598A">
        <w:rPr>
          <w:rFonts w:ascii="Garamond" w:hAnsi="Garamond"/>
          <w:b/>
          <w:sz w:val="22"/>
          <w:szCs w:val="22"/>
        </w:rPr>
        <w:t>Паспорт услуги (процесса)</w:t>
      </w:r>
      <w:r w:rsidR="00041080" w:rsidRPr="0079598A">
        <w:rPr>
          <w:rFonts w:ascii="Garamond" w:hAnsi="Garamond"/>
          <w:b/>
          <w:sz w:val="22"/>
          <w:szCs w:val="22"/>
        </w:rPr>
        <w:t xml:space="preserve"> ООО ХК «СДС – Энерго</w:t>
      </w:r>
      <w:r w:rsidR="00F21BC7" w:rsidRPr="0079598A">
        <w:rPr>
          <w:rFonts w:ascii="Garamond" w:hAnsi="Garamond"/>
          <w:b/>
          <w:sz w:val="22"/>
          <w:szCs w:val="22"/>
        </w:rPr>
        <w:t>»</w:t>
      </w:r>
    </w:p>
    <w:p w:rsidR="00F21BC7" w:rsidRPr="0079598A" w:rsidRDefault="00F21BC7" w:rsidP="00F21BC7">
      <w:pPr>
        <w:pStyle w:val="Default"/>
        <w:jc w:val="center"/>
        <w:rPr>
          <w:rFonts w:ascii="Garamond" w:hAnsi="Garamond"/>
          <w:b/>
          <w:sz w:val="22"/>
          <w:szCs w:val="22"/>
        </w:rPr>
      </w:pPr>
    </w:p>
    <w:p w:rsidR="009F50DF" w:rsidRPr="009F50DF" w:rsidRDefault="009F50DF" w:rsidP="009F50DF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9F50DF">
        <w:rPr>
          <w:rFonts w:ascii="Garamond" w:hAnsi="Garamond"/>
          <w:b/>
          <w:bCs/>
          <w:sz w:val="22"/>
          <w:szCs w:val="22"/>
        </w:rPr>
        <w:t>Выдача документов, предусмотренных в рамках оказания услуг по передаче электрической энергии, в том числе квитанций, счетов, счетов-фактур</w:t>
      </w:r>
      <w:r w:rsidR="001453C3">
        <w:rPr>
          <w:rFonts w:ascii="Garamond" w:hAnsi="Garamond"/>
          <w:b/>
          <w:bCs/>
          <w:sz w:val="22"/>
          <w:szCs w:val="22"/>
        </w:rPr>
        <w:t>, УПД</w:t>
      </w:r>
    </w:p>
    <w:p w:rsidR="00332AB5" w:rsidRPr="0079598A" w:rsidRDefault="00332AB5" w:rsidP="00041080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Круг заявителей:</w:t>
      </w:r>
    </w:p>
    <w:p w:rsidR="00F72222" w:rsidRPr="0079598A" w:rsidRDefault="00F72222" w:rsidP="00041080">
      <w:pPr>
        <w:pStyle w:val="Default"/>
        <w:rPr>
          <w:rFonts w:ascii="Garamond" w:hAnsi="Garamond"/>
          <w:sz w:val="22"/>
          <w:szCs w:val="22"/>
        </w:rPr>
      </w:pPr>
    </w:p>
    <w:p w:rsidR="00E53CA5" w:rsidRDefault="00E53CA5" w:rsidP="00E53CA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До 31.12.2024 года - П</w:t>
      </w:r>
      <w:r w:rsidRPr="00FC3069">
        <w:rPr>
          <w:rFonts w:ascii="Garamond" w:hAnsi="Garamond" w:cs="Times New Roman"/>
        </w:rPr>
        <w:t>отребители юридические лица и индивидуальные предприниматели, физические лица, территориальные сетевые организации, гарантирующий поставщик, энергоснабжающие организации.</w:t>
      </w:r>
    </w:p>
    <w:p w:rsidR="00E53CA5" w:rsidRPr="001F0FE2" w:rsidRDefault="00E53CA5" w:rsidP="00E53CA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С 01.01.2025 года - </w:t>
      </w:r>
      <w:r w:rsidRPr="001F0FE2">
        <w:rPr>
          <w:rFonts w:ascii="Garamond" w:hAnsi="Garamond" w:cs="Times New Roman"/>
        </w:rPr>
        <w:t>Системообразующая территориальная сетевая организация</w:t>
      </w:r>
    </w:p>
    <w:p w:rsidR="00332AB5" w:rsidRPr="0079598A" w:rsidRDefault="00332AB5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41080" w:rsidRPr="0079598A" w:rsidRDefault="00041080" w:rsidP="00F7222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  <w:r w:rsidRPr="0079598A">
        <w:rPr>
          <w:rFonts w:ascii="Garamond" w:hAnsi="Garamond"/>
          <w:b/>
          <w:bCs/>
        </w:rPr>
        <w:t>Размер платы за предоставление услуги (процесса) и основание ее взимания: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41080" w:rsidRPr="0079598A" w:rsidRDefault="009F50DF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9F50DF">
        <w:rPr>
          <w:rFonts w:ascii="Garamond" w:hAnsi="Garamond"/>
          <w:sz w:val="22"/>
          <w:szCs w:val="22"/>
        </w:rPr>
        <w:t>не взимается.</w:t>
      </w:r>
    </w:p>
    <w:p w:rsidR="00041080" w:rsidRPr="0079598A" w:rsidRDefault="00041080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Условия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9F50DF" w:rsidP="00041080">
      <w:pPr>
        <w:pStyle w:val="Default"/>
        <w:jc w:val="both"/>
        <w:rPr>
          <w:rFonts w:ascii="Garamond" w:hAnsi="Garamond"/>
          <w:sz w:val="22"/>
          <w:szCs w:val="22"/>
        </w:rPr>
      </w:pPr>
      <w:r w:rsidRPr="009F50DF">
        <w:rPr>
          <w:rFonts w:ascii="Garamond" w:hAnsi="Garamond"/>
          <w:sz w:val="22"/>
          <w:szCs w:val="22"/>
        </w:rPr>
        <w:t>наличие договора об оказании услуг по передаче электроэнергии, наличие установленного регулирующим органом тарифа на услуги по передаче электроэнергии.</w:t>
      </w:r>
    </w:p>
    <w:p w:rsidR="00332AB5" w:rsidRPr="0079598A" w:rsidRDefault="00332AB5" w:rsidP="00041080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Результат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Default="001453C3" w:rsidP="00F72222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УПД, А</w:t>
      </w:r>
      <w:r w:rsidR="009F50DF" w:rsidRPr="009F50DF">
        <w:rPr>
          <w:rFonts w:ascii="Garamond" w:hAnsi="Garamond"/>
          <w:sz w:val="22"/>
          <w:szCs w:val="22"/>
        </w:rPr>
        <w:t>кт об оказании услуг по передаче электроэнергии, подписанный с 2-х сторон.</w:t>
      </w:r>
    </w:p>
    <w:p w:rsidR="00332AB5" w:rsidRPr="0079598A" w:rsidRDefault="00332AB5" w:rsidP="00F72222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41080" w:rsidRPr="0079598A" w:rsidRDefault="00041080" w:rsidP="00041080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79598A">
        <w:rPr>
          <w:rFonts w:ascii="Garamond" w:hAnsi="Garamond"/>
          <w:b/>
          <w:bCs/>
          <w:sz w:val="22"/>
          <w:szCs w:val="22"/>
        </w:rPr>
        <w:t>Общий срок оказания услуги (процесса):</w:t>
      </w:r>
    </w:p>
    <w:p w:rsidR="00041080" w:rsidRPr="0079598A" w:rsidRDefault="00041080" w:rsidP="00041080">
      <w:pPr>
        <w:pStyle w:val="Default"/>
        <w:rPr>
          <w:rFonts w:ascii="Garamond" w:hAnsi="Garamond"/>
          <w:sz w:val="22"/>
          <w:szCs w:val="22"/>
        </w:rPr>
      </w:pPr>
    </w:p>
    <w:p w:rsidR="000B075A" w:rsidRPr="0079598A" w:rsidRDefault="009F50DF" w:rsidP="00F21BC7">
      <w:pPr>
        <w:rPr>
          <w:rFonts w:ascii="Garamond" w:hAnsi="Garamond"/>
          <w:b/>
          <w:bCs/>
          <w:sz w:val="23"/>
          <w:szCs w:val="23"/>
        </w:rPr>
      </w:pPr>
      <w:r w:rsidRPr="009F50DF">
        <w:rPr>
          <w:rFonts w:ascii="Garamond" w:hAnsi="Garamond" w:cs="Times New Roman"/>
          <w:color w:val="000000"/>
        </w:rPr>
        <w:t>устанавливается по соглашению сторон.</w:t>
      </w: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382704" w:rsidRDefault="00382704" w:rsidP="00BB03AF">
      <w:pPr>
        <w:jc w:val="center"/>
        <w:rPr>
          <w:rFonts w:ascii="Garamond" w:hAnsi="Garamond"/>
          <w:b/>
          <w:bCs/>
          <w:sz w:val="23"/>
          <w:szCs w:val="23"/>
        </w:rPr>
      </w:pPr>
    </w:p>
    <w:p w:rsidR="00F21BC7" w:rsidRPr="0079598A" w:rsidRDefault="00F21BC7" w:rsidP="00BB03AF">
      <w:pPr>
        <w:jc w:val="center"/>
        <w:rPr>
          <w:rFonts w:ascii="Garamond" w:hAnsi="Garamond" w:cs="Times New Roman"/>
        </w:rPr>
      </w:pPr>
      <w:r w:rsidRPr="0079598A">
        <w:rPr>
          <w:rFonts w:ascii="Garamond" w:hAnsi="Garamond"/>
          <w:b/>
          <w:bCs/>
          <w:sz w:val="23"/>
          <w:szCs w:val="23"/>
        </w:rPr>
        <w:t>Состав, последовательность и сроки оказания услуги (процесса):</w:t>
      </w: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560"/>
        <w:gridCol w:w="2301"/>
        <w:gridCol w:w="3255"/>
        <w:gridCol w:w="3747"/>
        <w:gridCol w:w="3183"/>
        <w:gridCol w:w="2406"/>
      </w:tblGrid>
      <w:tr w:rsidR="00AE1D71" w:rsidRPr="0079598A" w:rsidTr="009852CB">
        <w:tc>
          <w:tcPr>
            <w:tcW w:w="560" w:type="dxa"/>
            <w:vAlign w:val="center"/>
          </w:tcPr>
          <w:p w:rsidR="00F21BC7" w:rsidRPr="0079598A" w:rsidRDefault="00F21BC7" w:rsidP="00BB03AF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№</w:t>
            </w:r>
            <w:r w:rsidR="00BB03AF" w:rsidRPr="0079598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9598A">
              <w:rPr>
                <w:rFonts w:ascii="Garamond" w:hAnsi="Garamond"/>
                <w:b/>
                <w:sz w:val="20"/>
                <w:szCs w:val="20"/>
              </w:rPr>
              <w:t>п/п</w:t>
            </w:r>
          </w:p>
        </w:tc>
        <w:tc>
          <w:tcPr>
            <w:tcW w:w="2301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Этап</w:t>
            </w:r>
          </w:p>
        </w:tc>
        <w:tc>
          <w:tcPr>
            <w:tcW w:w="3255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3747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183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06" w:type="dxa"/>
            <w:vAlign w:val="center"/>
          </w:tcPr>
          <w:p w:rsidR="00F21BC7" w:rsidRPr="0079598A" w:rsidRDefault="00F21BC7" w:rsidP="00F21BC7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98A">
              <w:rPr>
                <w:rFonts w:ascii="Garamond" w:hAnsi="Garamond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EA52EE" w:rsidRPr="0079598A" w:rsidTr="009852CB">
        <w:tc>
          <w:tcPr>
            <w:tcW w:w="560" w:type="dxa"/>
          </w:tcPr>
          <w:p w:rsidR="00EA52EE" w:rsidRPr="0079598A" w:rsidRDefault="00EA52EE" w:rsidP="00BB03AF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A52EE" w:rsidRPr="0079598A" w:rsidRDefault="00EA52EE" w:rsidP="00F21BC7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Формирование и направление счета на оплату авансовых платежей.</w:t>
            </w:r>
          </w:p>
        </w:tc>
        <w:tc>
          <w:tcPr>
            <w:tcW w:w="3255" w:type="dxa"/>
          </w:tcPr>
          <w:p w:rsidR="00EA52EE" w:rsidRPr="0079598A" w:rsidRDefault="00EA52EE" w:rsidP="00EA52E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 xml:space="preserve">Выставление счета на оплату авансовых платежей на основании плановых объемов передачи электроэнергии в соответствии с выбранным </w:t>
            </w:r>
            <w:r>
              <w:rPr>
                <w:rFonts w:ascii="Garamond" w:hAnsi="Garamond"/>
                <w:sz w:val="20"/>
                <w:szCs w:val="20"/>
              </w:rPr>
              <w:t>Заявителем</w:t>
            </w:r>
            <w:r w:rsidRPr="009F50DF">
              <w:rPr>
                <w:rFonts w:ascii="Garamond" w:hAnsi="Garamond"/>
                <w:sz w:val="20"/>
                <w:szCs w:val="20"/>
              </w:rPr>
              <w:t xml:space="preserve"> вариантом тарифа (одноставочный/двуставочный</w:t>
            </w:r>
          </w:p>
        </w:tc>
        <w:tc>
          <w:tcPr>
            <w:tcW w:w="3747" w:type="dxa"/>
          </w:tcPr>
          <w:p w:rsidR="00EA52EE" w:rsidRPr="0079598A" w:rsidRDefault="00EA52EE" w:rsidP="000B075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В письменном виде за подписью уполномоченных лиц.</w:t>
            </w:r>
          </w:p>
        </w:tc>
        <w:tc>
          <w:tcPr>
            <w:tcW w:w="3183" w:type="dxa"/>
          </w:tcPr>
          <w:p w:rsidR="00EA52EE" w:rsidRPr="0079598A" w:rsidRDefault="00EA52EE" w:rsidP="00BB03A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В соответствии с условиями договора.</w:t>
            </w:r>
          </w:p>
        </w:tc>
        <w:tc>
          <w:tcPr>
            <w:tcW w:w="2406" w:type="dxa"/>
            <w:vMerge w:val="restart"/>
            <w:vAlign w:val="center"/>
          </w:tcPr>
          <w:p w:rsidR="00EA52EE" w:rsidRPr="009F50DF" w:rsidRDefault="00EA52EE" w:rsidP="009F50D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«Правила недискриминационного доступа к услугам по передаче электрической энергии и оказания этих услуг», утвержденные Постановлением Правительства РФ № 861 от 27 декабря 2004 г.</w:t>
            </w:r>
            <w:r>
              <w:t xml:space="preserve"> </w:t>
            </w:r>
            <w:r w:rsidRPr="009F50DF">
              <w:rPr>
                <w:rFonts w:ascii="Garamond" w:hAnsi="Garamond"/>
                <w:sz w:val="20"/>
                <w:szCs w:val="20"/>
              </w:rPr>
              <w:t>Постановление</w:t>
            </w:r>
            <w:bookmarkStart w:id="0" w:name="_GoBack"/>
            <w:bookmarkEnd w:id="0"/>
            <w:r w:rsidRPr="009F50DF">
              <w:rPr>
                <w:rFonts w:ascii="Garamond" w:hAnsi="Garamond"/>
                <w:sz w:val="20"/>
                <w:szCs w:val="20"/>
              </w:rPr>
              <w:t xml:space="preserve"> Правительства РФ № 442 от 04 мая 2012 г.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EA52EE" w:rsidRPr="0079598A" w:rsidRDefault="00EA52EE" w:rsidP="009F50D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Постановление Правительства РФ « 1137 от 26 декабря 2011г. «О формах и правилах заполнения (ведения) документов, применяемых при расчетах по налогу на добавленную стоимость».</w:t>
            </w:r>
          </w:p>
        </w:tc>
      </w:tr>
      <w:tr w:rsidR="00EA52EE" w:rsidRPr="0079598A" w:rsidTr="009852CB">
        <w:tc>
          <w:tcPr>
            <w:tcW w:w="560" w:type="dxa"/>
          </w:tcPr>
          <w:p w:rsidR="00EA52EE" w:rsidRPr="0079598A" w:rsidRDefault="00EA52EE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9598A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A52EE" w:rsidRPr="0079598A" w:rsidRDefault="00EA52EE" w:rsidP="001453C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Формирование и направление</w:t>
            </w:r>
            <w:r>
              <w:rPr>
                <w:rFonts w:ascii="Garamond" w:hAnsi="Garamond"/>
                <w:sz w:val="20"/>
                <w:szCs w:val="20"/>
              </w:rPr>
              <w:t xml:space="preserve"> УПД,</w:t>
            </w:r>
            <w:r w:rsidRPr="009F50DF">
              <w:rPr>
                <w:rFonts w:ascii="Garamond" w:hAnsi="Garamond"/>
                <w:sz w:val="20"/>
                <w:szCs w:val="20"/>
              </w:rPr>
              <w:t xml:space="preserve"> актов об оказании услуг и счетов-фактур за услуги по передаче электроэнергии.</w:t>
            </w:r>
          </w:p>
        </w:tc>
        <w:tc>
          <w:tcPr>
            <w:tcW w:w="3255" w:type="dxa"/>
          </w:tcPr>
          <w:p w:rsidR="00EA52EE" w:rsidRPr="0079598A" w:rsidRDefault="00EA52EE" w:rsidP="00EA52E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 xml:space="preserve">В соответствии с фактическим объемом оказанных услуг, определенным на основании приборов учета либо расчетным способом, и выбранным </w:t>
            </w:r>
            <w:r>
              <w:rPr>
                <w:rFonts w:ascii="Garamond" w:hAnsi="Garamond"/>
                <w:sz w:val="20"/>
                <w:szCs w:val="20"/>
              </w:rPr>
              <w:t>Заявителем</w:t>
            </w:r>
            <w:r w:rsidRPr="009F50DF">
              <w:rPr>
                <w:rFonts w:ascii="Garamond" w:hAnsi="Garamond"/>
                <w:sz w:val="20"/>
                <w:szCs w:val="20"/>
              </w:rPr>
              <w:t xml:space="preserve"> вариантом тарифа (одноставочный/двуставочный) выставляются акт выполненных работ и счет-фактура за услуги по передаче электрической энергии.</w:t>
            </w:r>
          </w:p>
        </w:tc>
        <w:tc>
          <w:tcPr>
            <w:tcW w:w="3747" w:type="dxa"/>
          </w:tcPr>
          <w:p w:rsidR="00EA52EE" w:rsidRDefault="00EA52EE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В письменном виде за подписью уполномоченных лиц.</w:t>
            </w:r>
          </w:p>
          <w:p w:rsidR="00EA52EE" w:rsidRPr="0079598A" w:rsidRDefault="00EA52EE" w:rsidP="00BD5205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С помощью ЭДО, за подписью ЭЦП </w:t>
            </w:r>
            <w:r w:rsidRPr="009F50DF">
              <w:rPr>
                <w:rFonts w:ascii="Garamond" w:hAnsi="Garamond"/>
                <w:sz w:val="20"/>
                <w:szCs w:val="20"/>
              </w:rPr>
              <w:t>уполномоченных лиц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3183" w:type="dxa"/>
          </w:tcPr>
          <w:p w:rsidR="00EA52EE" w:rsidRPr="0079598A" w:rsidRDefault="00EA52EE" w:rsidP="009972E4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В соответствии с условиями договора.</w:t>
            </w:r>
          </w:p>
        </w:tc>
        <w:tc>
          <w:tcPr>
            <w:tcW w:w="2406" w:type="dxa"/>
            <w:vMerge/>
          </w:tcPr>
          <w:p w:rsidR="00EA52EE" w:rsidRPr="0079598A" w:rsidRDefault="00EA52EE" w:rsidP="009F50D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EA52EE" w:rsidRPr="0079598A" w:rsidTr="009852CB">
        <w:tc>
          <w:tcPr>
            <w:tcW w:w="560" w:type="dxa"/>
          </w:tcPr>
          <w:p w:rsidR="00EA52EE" w:rsidRPr="0079598A" w:rsidRDefault="00EA52EE" w:rsidP="009972E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:rsidR="00EA52EE" w:rsidRPr="009F50DF" w:rsidRDefault="00EA52EE" w:rsidP="009F50D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Формирование и направление актов сверки.</w:t>
            </w:r>
          </w:p>
          <w:p w:rsidR="00EA52EE" w:rsidRPr="0079598A" w:rsidRDefault="00EA52EE" w:rsidP="009F50DF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55" w:type="dxa"/>
          </w:tcPr>
          <w:p w:rsidR="00EA52EE" w:rsidRPr="0079598A" w:rsidRDefault="00EA52EE" w:rsidP="0038270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Формируется на основании актов выполненных работ, протоколов урегулирования разногласий, счетов-фактур и фактической оплаты за оказанные услуги по передаче электрической энергии.</w:t>
            </w:r>
          </w:p>
        </w:tc>
        <w:tc>
          <w:tcPr>
            <w:tcW w:w="3747" w:type="dxa"/>
          </w:tcPr>
          <w:p w:rsidR="00EA52EE" w:rsidRDefault="00EA52EE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9F50DF">
              <w:rPr>
                <w:rFonts w:ascii="Garamond" w:hAnsi="Garamond"/>
                <w:sz w:val="20"/>
                <w:szCs w:val="20"/>
              </w:rPr>
              <w:t>В письменном виде за подписью уполномоченных лиц.</w:t>
            </w:r>
          </w:p>
          <w:p w:rsidR="00EA52EE" w:rsidRPr="0079598A" w:rsidRDefault="00EA52EE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С помощью ЭДО, за подписью ЭЦП </w:t>
            </w:r>
            <w:r w:rsidRPr="009F50DF">
              <w:rPr>
                <w:rFonts w:ascii="Garamond" w:hAnsi="Garamond"/>
                <w:sz w:val="20"/>
                <w:szCs w:val="20"/>
              </w:rPr>
              <w:t>уполномоченных лиц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3183" w:type="dxa"/>
          </w:tcPr>
          <w:p w:rsidR="00EA52EE" w:rsidRDefault="00EA52EE" w:rsidP="009972E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9F50DF">
              <w:rPr>
                <w:rFonts w:ascii="Garamond" w:hAnsi="Garamond" w:cs="Times New Roman"/>
                <w:sz w:val="20"/>
                <w:szCs w:val="20"/>
              </w:rPr>
              <w:t>В письменном виде за подписью уполномоченных лиц.</w:t>
            </w:r>
          </w:p>
          <w:p w:rsidR="00EA52EE" w:rsidRPr="0079598A" w:rsidRDefault="00EA52EE" w:rsidP="009972E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С помощью ЭДО, за подписью ЭЦП </w:t>
            </w:r>
            <w:r w:rsidRPr="009F50DF">
              <w:rPr>
                <w:rFonts w:ascii="Garamond" w:hAnsi="Garamond"/>
                <w:sz w:val="20"/>
                <w:szCs w:val="20"/>
              </w:rPr>
              <w:t>уполномоченных лиц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2406" w:type="dxa"/>
            <w:vMerge/>
          </w:tcPr>
          <w:p w:rsidR="00EA52EE" w:rsidRPr="0079598A" w:rsidRDefault="00EA52EE" w:rsidP="009972E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B1C15" w:rsidRDefault="003B1C15" w:rsidP="003B1C15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Контактная информация для направления обращений</w:t>
      </w:r>
    </w:p>
    <w:p w:rsidR="005C4EE8" w:rsidRDefault="003B1C15" w:rsidP="007360DC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Кемеровская область, г. Прокопьевск, ул. Энергетическая, 14. Тел. (3846) 61-16-15</w:t>
      </w:r>
    </w:p>
    <w:p w:rsidR="00634D95" w:rsidRPr="007360DC" w:rsidRDefault="00634D95" w:rsidP="007360DC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Номер единой бесплатной линии </w:t>
      </w:r>
      <w:r w:rsidRPr="00CD18D4">
        <w:rPr>
          <w:rFonts w:ascii="Garamond" w:hAnsi="Garamond" w:cs="Times New Roman"/>
          <w:b/>
        </w:rPr>
        <w:t>8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800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250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29</w:t>
      </w:r>
      <w:r>
        <w:rPr>
          <w:rFonts w:ascii="Garamond" w:hAnsi="Garamond" w:cs="Times New Roman"/>
          <w:b/>
        </w:rPr>
        <w:t>-</w:t>
      </w:r>
      <w:r w:rsidRPr="00CD18D4">
        <w:rPr>
          <w:rFonts w:ascii="Garamond" w:hAnsi="Garamond" w:cs="Times New Roman"/>
          <w:b/>
        </w:rPr>
        <w:t>26</w:t>
      </w:r>
      <w:r>
        <w:rPr>
          <w:rFonts w:ascii="Garamond" w:hAnsi="Garamond" w:cs="Times New Roman"/>
          <w:b/>
        </w:rPr>
        <w:t xml:space="preserve"> </w:t>
      </w:r>
    </w:p>
    <w:sectPr w:rsidR="00634D95" w:rsidRPr="007360DC" w:rsidSect="008D725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DD" w:rsidRDefault="00B87EDD" w:rsidP="008D7254">
      <w:pPr>
        <w:spacing w:after="0" w:line="240" w:lineRule="auto"/>
      </w:pPr>
      <w:r>
        <w:separator/>
      </w:r>
    </w:p>
  </w:endnote>
  <w:endnote w:type="continuationSeparator" w:id="0">
    <w:p w:rsidR="00B87EDD" w:rsidRDefault="00B87EDD" w:rsidP="008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DD" w:rsidRDefault="00B87EDD" w:rsidP="008D7254">
      <w:pPr>
        <w:spacing w:after="0" w:line="240" w:lineRule="auto"/>
      </w:pPr>
      <w:r>
        <w:separator/>
      </w:r>
    </w:p>
  </w:footnote>
  <w:footnote w:type="continuationSeparator" w:id="0">
    <w:p w:rsidR="00B87EDD" w:rsidRDefault="00B87EDD" w:rsidP="008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5BA"/>
    <w:multiLevelType w:val="hybridMultilevel"/>
    <w:tmpl w:val="5C1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4D"/>
    <w:rsid w:val="00004EAA"/>
    <w:rsid w:val="00041080"/>
    <w:rsid w:val="00046802"/>
    <w:rsid w:val="000B075A"/>
    <w:rsid w:val="000B172F"/>
    <w:rsid w:val="00115006"/>
    <w:rsid w:val="00121FF3"/>
    <w:rsid w:val="001453C3"/>
    <w:rsid w:val="001670BC"/>
    <w:rsid w:val="001E07AA"/>
    <w:rsid w:val="002204D4"/>
    <w:rsid w:val="0025752C"/>
    <w:rsid w:val="00282AED"/>
    <w:rsid w:val="002A479D"/>
    <w:rsid w:val="002D0140"/>
    <w:rsid w:val="00323CE0"/>
    <w:rsid w:val="00332AB5"/>
    <w:rsid w:val="00370459"/>
    <w:rsid w:val="00382704"/>
    <w:rsid w:val="003B1C15"/>
    <w:rsid w:val="004807F5"/>
    <w:rsid w:val="005A084F"/>
    <w:rsid w:val="005A2BC9"/>
    <w:rsid w:val="005C4EE8"/>
    <w:rsid w:val="005C5AD7"/>
    <w:rsid w:val="005C7331"/>
    <w:rsid w:val="00631F45"/>
    <w:rsid w:val="00634D95"/>
    <w:rsid w:val="00710DCA"/>
    <w:rsid w:val="007360DC"/>
    <w:rsid w:val="007369D1"/>
    <w:rsid w:val="00736F52"/>
    <w:rsid w:val="0079598A"/>
    <w:rsid w:val="007D1F4D"/>
    <w:rsid w:val="007D42F4"/>
    <w:rsid w:val="007E514C"/>
    <w:rsid w:val="007E59BE"/>
    <w:rsid w:val="007F1CD5"/>
    <w:rsid w:val="007F75C2"/>
    <w:rsid w:val="00801C74"/>
    <w:rsid w:val="00845168"/>
    <w:rsid w:val="008957B8"/>
    <w:rsid w:val="008A7B13"/>
    <w:rsid w:val="008D7254"/>
    <w:rsid w:val="009852CB"/>
    <w:rsid w:val="00992D34"/>
    <w:rsid w:val="009972E4"/>
    <w:rsid w:val="009F50DF"/>
    <w:rsid w:val="00A32330"/>
    <w:rsid w:val="00AE1D71"/>
    <w:rsid w:val="00AF720D"/>
    <w:rsid w:val="00B2202D"/>
    <w:rsid w:val="00B87EDD"/>
    <w:rsid w:val="00BB03AF"/>
    <w:rsid w:val="00BB4B78"/>
    <w:rsid w:val="00BD5205"/>
    <w:rsid w:val="00CF64C8"/>
    <w:rsid w:val="00D5614C"/>
    <w:rsid w:val="00DA11B0"/>
    <w:rsid w:val="00E03E76"/>
    <w:rsid w:val="00E40BE9"/>
    <w:rsid w:val="00E53CA5"/>
    <w:rsid w:val="00EA37B6"/>
    <w:rsid w:val="00EA52EE"/>
    <w:rsid w:val="00F13D6D"/>
    <w:rsid w:val="00F21BC7"/>
    <w:rsid w:val="00F517EB"/>
    <w:rsid w:val="00F72222"/>
    <w:rsid w:val="00F9588E"/>
    <w:rsid w:val="00FA6F2B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3D4D"/>
  <w15:docId w15:val="{8BC13177-6EF4-4A7A-89E9-E324399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D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150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254"/>
  </w:style>
  <w:style w:type="paragraph" w:styleId="a8">
    <w:name w:val="footer"/>
    <w:basedOn w:val="a"/>
    <w:link w:val="a9"/>
    <w:uiPriority w:val="99"/>
    <w:unhideWhenUsed/>
    <w:rsid w:val="008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Заряев Дмитрий Владимирович</dc:creator>
  <cp:lastModifiedBy>Заряев Дмитрий Владимирович</cp:lastModifiedBy>
  <cp:revision>12</cp:revision>
  <dcterms:created xsi:type="dcterms:W3CDTF">2019-04-17T09:16:00Z</dcterms:created>
  <dcterms:modified xsi:type="dcterms:W3CDTF">2024-10-30T03:42:00Z</dcterms:modified>
</cp:coreProperties>
</file>